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5448" w:rsidRPr="00735448" w:rsidRDefault="00735448" w:rsidP="00735448">
      <w:pPr>
        <w:rPr>
          <w:b/>
          <w:bCs/>
        </w:rPr>
      </w:pPr>
      <w:r w:rsidRPr="00735448">
        <w:rPr>
          <w:b/>
          <w:bCs/>
        </w:rPr>
        <w:t>Политика</w:t>
      </w:r>
    </w:p>
    <w:p w:rsidR="00735448" w:rsidRPr="00735448" w:rsidRDefault="00735448" w:rsidP="00735448">
      <w:r>
        <w:rPr>
          <w:lang w:val="ru-RU"/>
        </w:rPr>
        <w:t xml:space="preserve">          </w:t>
      </w:r>
      <w:r w:rsidRPr="00735448">
        <w:t>общества с ограниченной ответственностью «</w:t>
      </w:r>
      <w:proofErr w:type="spellStart"/>
      <w:r>
        <w:rPr>
          <w:lang w:val="ru-RU"/>
        </w:rPr>
        <w:t>ГлобалДевайс</w:t>
      </w:r>
      <w:proofErr w:type="spellEnd"/>
      <w:r w:rsidRPr="00735448">
        <w:t>» в отношении обработки персональных данных</w:t>
      </w:r>
    </w:p>
    <w:p w:rsidR="00735448" w:rsidRPr="00735448" w:rsidRDefault="00735448" w:rsidP="00735448">
      <w:r w:rsidRPr="00735448">
        <w:t> </w:t>
      </w:r>
    </w:p>
    <w:p w:rsidR="00735448" w:rsidRPr="00735448" w:rsidRDefault="00735448" w:rsidP="00735448">
      <w:r w:rsidRPr="00735448">
        <w:rPr>
          <w:b/>
          <w:bCs/>
        </w:rPr>
        <w:t>1. Общие положения</w:t>
      </w:r>
    </w:p>
    <w:p w:rsidR="00735448" w:rsidRPr="00735448" w:rsidRDefault="00735448" w:rsidP="00735448">
      <w:r w:rsidRPr="00735448">
        <w:t>1.1. Настоящая Политика общества с ограниченной ответственностью «</w:t>
      </w:r>
      <w:proofErr w:type="spellStart"/>
      <w:r>
        <w:rPr>
          <w:lang w:val="ru-RU"/>
        </w:rPr>
        <w:t>ГлобалДевайс</w:t>
      </w:r>
      <w:proofErr w:type="spellEnd"/>
      <w:r w:rsidRPr="00735448">
        <w:t>» в отношении обработки персональных данных (далее — Политика) разработана во исполнение требований абз. 3 п. 3 ст. 17 Закона Республики Беларусь от 07.05.2021 № 99-З «О защите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35448" w:rsidRPr="00735448" w:rsidRDefault="00735448" w:rsidP="00735448">
      <w:r w:rsidRPr="00735448">
        <w:t>1.2. Политика действует в отношении всех персональных данных, которые обрабатывает общество с ограниченной ответственностью «</w:t>
      </w:r>
      <w:proofErr w:type="spellStart"/>
      <w:r>
        <w:rPr>
          <w:lang w:val="ru-RU"/>
        </w:rPr>
        <w:t>ГлобалДевайс</w:t>
      </w:r>
      <w:proofErr w:type="spellEnd"/>
      <w:r w:rsidRPr="00735448">
        <w:t>», место нахождения: Республика Беларусь, 2200</w:t>
      </w:r>
      <w:r>
        <w:rPr>
          <w:lang w:val="ru-RU"/>
        </w:rPr>
        <w:t>3</w:t>
      </w:r>
      <w:r w:rsidRPr="00735448">
        <w:t>0, г. Минск, ул.</w:t>
      </w:r>
      <w:r>
        <w:rPr>
          <w:lang w:val="ru-RU"/>
        </w:rPr>
        <w:t>Кирова</w:t>
      </w:r>
      <w:r w:rsidRPr="00735448">
        <w:t>, д. </w:t>
      </w:r>
      <w:r>
        <w:rPr>
          <w:lang w:val="ru-RU"/>
        </w:rPr>
        <w:t>23</w:t>
      </w:r>
      <w:r w:rsidRPr="00735448">
        <w:t xml:space="preserve">, пом. </w:t>
      </w:r>
      <w:r>
        <w:rPr>
          <w:lang w:val="ru-RU"/>
        </w:rPr>
        <w:t>29</w:t>
      </w:r>
      <w:r w:rsidRPr="00735448">
        <w:t xml:space="preserve"> (далее — ООО "</w:t>
      </w:r>
      <w:r w:rsidRPr="00735448">
        <w:rPr>
          <w:lang w:val="ru-RU"/>
        </w:rPr>
        <w:t xml:space="preserve"> </w:t>
      </w:r>
      <w:proofErr w:type="spellStart"/>
      <w:r>
        <w:rPr>
          <w:lang w:val="ru-RU"/>
        </w:rPr>
        <w:t>ГлобалДевайс</w:t>
      </w:r>
      <w:proofErr w:type="spellEnd"/>
      <w:r w:rsidRPr="00735448">
        <w:t>"/Оператор).</w:t>
      </w:r>
    </w:p>
    <w:p w:rsidR="00735448" w:rsidRPr="00735448" w:rsidRDefault="00735448" w:rsidP="00735448">
      <w:r w:rsidRPr="00735448">
        <w:t>1.3. Политика распространяется на отношения в области обработки персональных данных, возникшие у Оператора как до, так и после утверждения Политики.</w:t>
      </w:r>
    </w:p>
    <w:p w:rsidR="00735448" w:rsidRPr="00B777E6" w:rsidRDefault="00735448" w:rsidP="00735448">
      <w:pPr>
        <w:rPr>
          <w:lang w:val="ru-RU"/>
        </w:rPr>
      </w:pPr>
      <w:r w:rsidRPr="00735448">
        <w:t>1.4. Во исполнение требований п. 4 ст. 17 Закона настоящая Политика публикуется в свободном доступе в информационно-телекоммуникационной сети Интернет на сайте Оператора – </w:t>
      </w:r>
      <w:r w:rsidR="00B777E6">
        <w:t>JamStore</w:t>
      </w:r>
      <w:r w:rsidR="00B777E6">
        <w:rPr>
          <w:lang w:val="ru-RU"/>
        </w:rPr>
        <w:t>.</w:t>
      </w:r>
      <w:r w:rsidR="00B777E6">
        <w:rPr>
          <w:lang w:val="en-US"/>
        </w:rPr>
        <w:t>by</w:t>
      </w:r>
      <w:r w:rsidR="00B777E6">
        <w:rPr>
          <w:lang w:val="ru-RU"/>
        </w:rPr>
        <w:t>.</w:t>
      </w:r>
    </w:p>
    <w:p w:rsidR="00735448" w:rsidRPr="00735448" w:rsidRDefault="00735448" w:rsidP="00735448">
      <w:r w:rsidRPr="00735448">
        <w:t>1.5. Политика разъясняет субъектам персональных данных, как и для каких целей их персональные данные собираются, используются или иным образом обрабатываются, а также отражает имеющиеся в связи с этим у субъектов персональных данных права и механизм их реализации.</w:t>
      </w:r>
    </w:p>
    <w:p w:rsidR="00735448" w:rsidRPr="00B777E6" w:rsidRDefault="00735448" w:rsidP="00735448">
      <w:pPr>
        <w:rPr>
          <w:lang w:val="ru-RU"/>
        </w:rPr>
      </w:pPr>
      <w:r w:rsidRPr="00735448">
        <w:t>Политика не применяется к обработке персональных данных в процессе трудовой деятельности и при осуществлении административных процедур (в отношении работников и бывших работников), при видеонаблюдении, а также при обработке cookie-файлов на интернет-сайте </w:t>
      </w:r>
      <w:proofErr w:type="spellStart"/>
      <w:r w:rsidR="00B777E6">
        <w:rPr>
          <w:lang w:val="en-US"/>
        </w:rPr>
        <w:t>JamStore</w:t>
      </w:r>
      <w:proofErr w:type="spellEnd"/>
      <w:r w:rsidR="00B777E6">
        <w:rPr>
          <w:lang w:val="ru-RU"/>
        </w:rPr>
        <w:t>.</w:t>
      </w:r>
      <w:r w:rsidR="00B777E6">
        <w:rPr>
          <w:lang w:val="en-US"/>
        </w:rPr>
        <w:t>by</w:t>
      </w:r>
      <w:r w:rsidR="00B777E6">
        <w:rPr>
          <w:lang w:val="ru-RU"/>
        </w:rPr>
        <w:t>.</w:t>
      </w:r>
    </w:p>
    <w:p w:rsidR="00735448" w:rsidRPr="00735448" w:rsidRDefault="00735448" w:rsidP="00735448">
      <w:r w:rsidRPr="00735448">
        <w:rPr>
          <w:b/>
          <w:bCs/>
        </w:rPr>
        <w:t>1.6. Основные понятия, используемые в Политике:</w:t>
      </w:r>
      <w:r w:rsidRPr="00735448">
        <w:br/>
      </w:r>
      <w:r w:rsidRPr="00735448">
        <w:rPr>
          <w:b/>
          <w:bCs/>
        </w:rPr>
        <w:t>персональные данные</w:t>
      </w:r>
      <w:r w:rsidRPr="00735448">
        <w:t> — любая информация, относящаяся к идентифицированному физическому лицу или физическому лицу, которое может быть идентифицировано;</w:t>
      </w:r>
      <w:r w:rsidRPr="00735448">
        <w:br/>
      </w:r>
      <w:r w:rsidRPr="00735448">
        <w:rPr>
          <w:b/>
          <w:bCs/>
        </w:rPr>
        <w:t>субъект персональных данных</w:t>
      </w:r>
      <w:r w:rsidRPr="00735448">
        <w:t> — физическое лицо, в отношении которого осуществляется обработка персональных данных;</w:t>
      </w:r>
      <w:r w:rsidRPr="00735448">
        <w:br/>
      </w:r>
      <w:r w:rsidRPr="00735448">
        <w:rPr>
          <w:b/>
          <w:bCs/>
        </w:rPr>
        <w:t>оператор персональных данных (оператор)</w:t>
      </w:r>
      <w:r w:rsidRPr="00735448">
        <w:t> — государственный орган, юридическое лицо Республики Беларусь, иная организация, физическое лицо, в том числе индивидуальный предприниматель, самостоятельно или совместно с иными указанными лицами организующие и (или) осуществляющие обработку персональных данных;</w:t>
      </w:r>
      <w:r w:rsidRPr="00735448">
        <w:br/>
      </w:r>
      <w:r w:rsidRPr="00735448">
        <w:rPr>
          <w:b/>
          <w:bCs/>
        </w:rPr>
        <w:t>уполномоченное лицо</w:t>
      </w:r>
      <w:r w:rsidRPr="00735448">
        <w:t>— 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являющегося оператором, либо на основании договора с оператором;</w:t>
      </w:r>
      <w:r w:rsidRPr="00735448">
        <w:br/>
      </w:r>
      <w:r w:rsidRPr="00735448">
        <w:rPr>
          <w:b/>
          <w:bCs/>
        </w:rPr>
        <w:t>обработка персональных данных</w:t>
      </w:r>
      <w:r w:rsidRPr="00735448">
        <w:t> — любое действие или совокупность действий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их:</w:t>
      </w:r>
      <w:r w:rsidRPr="00735448">
        <w:br/>
      </w:r>
      <w:r w:rsidRPr="00735448">
        <w:lastRenderedPageBreak/>
        <w:t>— сбор,</w:t>
      </w:r>
      <w:r w:rsidRPr="00735448">
        <w:br/>
        <w:t>— систематизацию,</w:t>
      </w:r>
      <w:r w:rsidRPr="00735448">
        <w:br/>
        <w:t>— хранение,</w:t>
      </w:r>
      <w:r w:rsidRPr="00735448">
        <w:br/>
        <w:t>— изменение,</w:t>
      </w:r>
      <w:r w:rsidRPr="00735448">
        <w:br/>
        <w:t>— использование,</w:t>
      </w:r>
      <w:r w:rsidRPr="00735448">
        <w:br/>
        <w:t>— обезличивание,</w:t>
      </w:r>
      <w:r w:rsidRPr="00735448">
        <w:br/>
        <w:t>— блокирование,</w:t>
      </w:r>
      <w:r w:rsidRPr="00735448">
        <w:br/>
        <w:t>— распространение,</w:t>
      </w:r>
      <w:r w:rsidRPr="00735448">
        <w:br/>
        <w:t>— предоставление,</w:t>
      </w:r>
      <w:r w:rsidRPr="00735448">
        <w:br/>
        <w:t>— удаление;</w:t>
      </w:r>
      <w:r w:rsidRPr="00735448">
        <w:br/>
      </w:r>
      <w:r w:rsidRPr="00735448">
        <w:rPr>
          <w:b/>
          <w:bCs/>
        </w:rPr>
        <w:t>автоматизированная обработка персональных данных</w:t>
      </w:r>
      <w:r w:rsidRPr="00735448">
        <w:t> — обработка персональных данных с помощью средств вычислительной техники;</w:t>
      </w:r>
      <w:r w:rsidRPr="00735448">
        <w:br/>
      </w:r>
      <w:r w:rsidRPr="00735448">
        <w:rPr>
          <w:b/>
          <w:bCs/>
        </w:rPr>
        <w:t>распространение персональных данных</w:t>
      </w:r>
      <w:r w:rsidRPr="00735448">
        <w:t> — действия, направленные на ознакомление с персональными данными неопределенного круга лиц;</w:t>
      </w:r>
      <w:r w:rsidRPr="00735448">
        <w:br/>
      </w:r>
      <w:r w:rsidRPr="00735448">
        <w:rPr>
          <w:b/>
          <w:bCs/>
        </w:rPr>
        <w:t>предоставление персональных данных</w:t>
      </w:r>
      <w:r w:rsidRPr="00735448">
        <w:t> — действия, направленные на ознакомление с персональными данными определенного лица или круга лиц;</w:t>
      </w:r>
      <w:r w:rsidRPr="00735448">
        <w:br/>
      </w:r>
      <w:r w:rsidRPr="00735448">
        <w:rPr>
          <w:b/>
          <w:bCs/>
        </w:rPr>
        <w:t>блокирование персональных данных</w:t>
      </w:r>
      <w:r w:rsidRPr="00735448">
        <w:t> — прекращение доступа к персональным данным без их удаления;</w:t>
      </w:r>
      <w:r w:rsidRPr="00735448">
        <w:br/>
      </w:r>
      <w:r w:rsidRPr="00735448">
        <w:rPr>
          <w:b/>
          <w:bCs/>
        </w:rPr>
        <w:t>удаление персональных данных</w:t>
      </w:r>
      <w:r w:rsidRPr="00735448">
        <w:t>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r w:rsidRPr="00735448">
        <w:br/>
      </w:r>
      <w:r w:rsidRPr="00735448">
        <w:rPr>
          <w:b/>
          <w:bCs/>
        </w:rPr>
        <w:t>обезличивание персональных данных</w:t>
      </w:r>
      <w:r w:rsidRPr="00735448">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735448">
        <w:br/>
      </w:r>
      <w:r w:rsidRPr="00735448">
        <w:rPr>
          <w:b/>
          <w:bCs/>
        </w:rPr>
        <w:t>информационная система персональных данных</w:t>
      </w:r>
      <w:r w:rsidRPr="00735448">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735448">
        <w:br/>
      </w:r>
      <w:r w:rsidRPr="00735448">
        <w:rPr>
          <w:b/>
          <w:bCs/>
        </w:rPr>
        <w:t>сайт</w:t>
      </w:r>
      <w:r w:rsidRPr="00735448">
        <w:t> — </w:t>
      </w:r>
      <w:proofErr w:type="spellStart"/>
      <w:r w:rsidR="00B777E6">
        <w:rPr>
          <w:lang w:val="en-US"/>
        </w:rPr>
        <w:t>JamStore</w:t>
      </w:r>
      <w:proofErr w:type="spellEnd"/>
      <w:r w:rsidR="00B777E6">
        <w:rPr>
          <w:lang w:val="ru-RU"/>
        </w:rPr>
        <w:t>.</w:t>
      </w:r>
      <w:r w:rsidR="00B777E6">
        <w:rPr>
          <w:lang w:val="en-US"/>
        </w:rPr>
        <w:t>by</w:t>
      </w:r>
      <w:r w:rsidR="00B777E6">
        <w:rPr>
          <w:lang w:val="ru-RU"/>
        </w:rPr>
        <w:t>.</w:t>
      </w:r>
      <w:r w:rsidR="00B777E6">
        <w:rPr>
          <w:lang w:val="ru-RU"/>
        </w:rPr>
        <w:t xml:space="preserve"> </w:t>
      </w:r>
      <w:r w:rsidRPr="00735448">
        <w:t>Понятия «Сайт» и «Интернет-магазин» являются в рамках настоящих Правил тождественными, если не указано иное;</w:t>
      </w:r>
      <w:r w:rsidRPr="00735448">
        <w:br/>
      </w:r>
      <w:r w:rsidRPr="00735448">
        <w:rPr>
          <w:b/>
          <w:bCs/>
        </w:rPr>
        <w:t>товар</w:t>
      </w:r>
      <w:r w:rsidRPr="00735448">
        <w:t> — объект материального мира, не изъятый из гражданского оборота и представленный к продаже Оператором в магазине или на сайте исключительно для личных, семейных, домашних и иных нужд, не связанных с осуществлением предпринимательской деятельности.</w:t>
      </w:r>
    </w:p>
    <w:p w:rsidR="00735448" w:rsidRPr="00735448" w:rsidRDefault="00735448" w:rsidP="00735448">
      <w:r w:rsidRPr="00735448">
        <w:t>1.7. Иные используемые в тексте Политики термины употребляются в значениях, принятых в действующем законодательстве Республики Беларусь.</w:t>
      </w:r>
    </w:p>
    <w:p w:rsidR="00735448" w:rsidRPr="00735448" w:rsidRDefault="00735448" w:rsidP="00735448">
      <w:r w:rsidRPr="00735448">
        <w:rPr>
          <w:b/>
          <w:bCs/>
        </w:rPr>
        <w:t>1.8. Основные права и обязанности Оператора.</w:t>
      </w:r>
    </w:p>
    <w:p w:rsidR="00735448" w:rsidRPr="00735448" w:rsidRDefault="00735448" w:rsidP="00735448">
      <w:r w:rsidRPr="00735448">
        <w:t>1.8.1. Оператор имеет право:</w:t>
      </w:r>
      <w:r w:rsidRPr="00735448">
        <w:br/>
        <w:t>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законодательством;</w:t>
      </w:r>
      <w:r w:rsidRPr="00735448">
        <w:br/>
        <w:t>2) поручить обработку персональных данных другому лицу, если иное не предусмотрено законодательством,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Pr="00735448">
        <w:br/>
      </w:r>
      <w:r w:rsidRPr="00735448">
        <w:lastRenderedPageBreak/>
        <w:t>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735448">
        <w:br/>
        <w:t>4) отказать субъекту персональных данных в получении информации, касающейся обработки своих персональных данных, информации о предоставлении своих персональных данных третьим лицам, во внесении изменений в свои персональные данные, при наличии оснований;</w:t>
      </w:r>
      <w:r w:rsidRPr="00735448">
        <w:br/>
        <w:t>5) отказать субъекту персональных данных в удовлетворении требований о прекращении обработки его персональных данных и (или) их удалении при наличии оснований для обработки персональных данных, предусмотренных Законом о персональных данных и иными законодательными актами, в том числе если они являются необходимыми для заявленных целей их обработки, с уведомлением об этом субъекта персональных данных в пятнадцатидневный срок.</w:t>
      </w:r>
    </w:p>
    <w:p w:rsidR="00735448" w:rsidRPr="00735448" w:rsidRDefault="00735448" w:rsidP="00735448">
      <w:r w:rsidRPr="00735448">
        <w:t>1.8.2. Оператор обязан:</w:t>
      </w:r>
      <w:r w:rsidRPr="00735448">
        <w:br/>
        <w:t>1) разъяснять субъекту персональных данных его права, связанные с обработкой персональных данных;</w:t>
      </w:r>
      <w:r w:rsidRPr="00735448">
        <w:br/>
        <w:t>2) получать согласие субъекта персональных данных, за исключением случаев, предусмотренных Законом о персональных данных и иными законодательными актами;</w:t>
      </w:r>
      <w:r w:rsidRPr="00735448">
        <w:br/>
        <w:t>3) обеспечивать защиту персональных данных в процессе их обработки;</w:t>
      </w:r>
      <w:r w:rsidRPr="00735448">
        <w:br/>
        <w:t>4) предоставлять субъекту персональных данных информацию о его персональных данных, а также о предоставлении его персональных данных третьим лицам, за исключением случаев, предусмотренных Законом о персональных данных и иными законодательными актами;</w:t>
      </w:r>
      <w:r w:rsidRPr="00735448">
        <w:br/>
        <w:t>5) 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r w:rsidRPr="00735448">
        <w:br/>
        <w:t>6) 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Законом о персональных данных и иными законодательными актами;</w:t>
      </w:r>
      <w:r w:rsidRPr="00735448">
        <w:br/>
        <w:t>7) 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r w:rsidRPr="00735448">
        <w:br/>
        <w:t>8) осуществлять изменение, блокирование или удаление недостоверных или полученных незаконным путем персональных данных субъекта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 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w:t>
      </w:r>
      <w:r w:rsidRPr="00735448">
        <w:br/>
      </w:r>
      <w:r w:rsidRPr="00735448">
        <w:lastRenderedPageBreak/>
        <w:t>9) организовать не реже одного раза в пять лет прохождение обучения по вопросам защиты персональных данных лицами, ответственными за осуществление внутреннего контроля за обработкой персональных данных, а также лицами, непосредственно осуществляющими обработку персональных данных;</w:t>
      </w:r>
      <w:r w:rsidRPr="00735448">
        <w:br/>
        <w:t>10) обеспечивать представление Национальному центру защиты персональных данных информации о количестве лиц, ответственных за осуществление внутреннего контроля за обработкой персональных данных, а также лиц, непосредственно осуществляющих обработку персональных данных, которым необходимо пройти обучение в Национальном центре защиты персональных данных;</w:t>
      </w:r>
      <w:r w:rsidRPr="00735448">
        <w:br/>
        <w:t>11) устанавливать и поддерживать в актуальном состоянии:</w:t>
      </w:r>
      <w:r w:rsidRPr="00735448">
        <w:br/>
        <w:t>а) перечень информационных ресурсов (систем), содержащих персональные данные, собственниками (владельцами) которых они являются;</w:t>
      </w:r>
      <w:r w:rsidRPr="00735448">
        <w:br/>
        <w:t>б) категории персональных данных, подлежащих включению в такие ресурсы (системы);</w:t>
      </w:r>
      <w:r w:rsidRPr="00735448">
        <w:br/>
        <w:t>в) перечень уполномоченных лиц, если обработка персональных данных осуществляется уполномоченными лицами;</w:t>
      </w:r>
      <w:r w:rsidRPr="00735448">
        <w:br/>
        <w:t>г) срок хранения обрабатываемых персональных данных;</w:t>
      </w:r>
      <w:r w:rsidRPr="00735448">
        <w:br/>
        <w:t>12) вносить в создаваемый Национальным центром защиты персональных данных государственный информационный ресурс «Реестр операторов персональных данных» сведения об информационных ресурсах (системах), содержащих персональные данные, а также обеспечивать актуализацию соответствующих сведений;</w:t>
      </w:r>
      <w:r w:rsidRPr="00735448">
        <w:br/>
        <w:t>13) выполнять иные обязанности, предусмотренные Законом о персональных данных и иными законодательными актами.</w:t>
      </w:r>
    </w:p>
    <w:p w:rsidR="00735448" w:rsidRPr="00735448" w:rsidRDefault="00735448" w:rsidP="00735448">
      <w:r w:rsidRPr="00735448">
        <w:rPr>
          <w:b/>
          <w:bCs/>
        </w:rPr>
        <w:t>1.9. Субъект персональных данных имеет право:</w:t>
      </w:r>
      <w:r w:rsidRPr="00735448">
        <w:br/>
        <w:t>1) в любое время без объяснения причин отозвать свое согласие на обработку персональных данных посредством подачи оператору заявления в порядке, предусмотренном в п. 6.1. разд. 6 Политики;</w:t>
      </w:r>
      <w:r w:rsidRPr="00735448">
        <w:br/>
        <w:t>2) получать информацию, касающуюся обработки его персональных данных, за исключением случаев, предусмотренных законодательством, посредством подачи оператору заявления в порядке, предусмотренном в п. 6.1. разд. 6 Политики, без обоснования своего интереса к запрашиваемой информации (как правило, бесплатно). Перечень информации и порядок ее получения установлен Законом о персональных данных;</w:t>
      </w:r>
      <w:r w:rsidRPr="00735448">
        <w:br/>
        <w:t>3) требовать от Оператора внесения изменений в свои персональные данные в случае, если персональные данные являются неполными, устаревшими, неточными посредством подачи оператору заявления в порядке, предусмотренном в п. 6.1. разд. 6 Политики,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r w:rsidRPr="00735448">
        <w:br/>
        <w:t>4) получать от Оператора информацию о предоставлении своих персональных данных третьим лицам один раз в календарный год бесплатно посредством подачи оператору заявления в порядке, предусмотренном в п. 6.1. разд. 6 Политики, если иное не предусмотрено Законом о персональных данных и иными законодательными актами;</w:t>
      </w:r>
      <w:r w:rsidRPr="00735448">
        <w:br/>
        <w:t xml:space="preserve">5)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о персональных данных и иными </w:t>
      </w:r>
      <w:r w:rsidRPr="00735448">
        <w:lastRenderedPageBreak/>
        <w:t>законодательными актами, посредством подачи оператору заявления в порядке, предусмотренном в п. 6.1. разд. 6 Политики, а также принимать предусмотренные законом меры по защите своих прав;</w:t>
      </w:r>
      <w:r w:rsidRPr="00735448">
        <w:br/>
        <w:t>6) 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(Национальный центр защиты персональных данных) в порядке, установленном законодательством об обращениях граждан и юридических лиц, а принятое уполномоченным органом по защите прав субъектов персональных данных решение — в суд;</w:t>
      </w:r>
      <w:r w:rsidRPr="00735448">
        <w:br/>
        <w:t>7) осуществлять иные права, предусмотренные законодательством.</w:t>
      </w:r>
    </w:p>
    <w:p w:rsidR="00735448" w:rsidRPr="00735448" w:rsidRDefault="00735448" w:rsidP="00735448">
      <w:r w:rsidRPr="00735448">
        <w:t>1.10. Контроль за исполнением требований Политики осуществляется лицом, ответственным за осуществление внутреннего контроля за обработкой персональных данных, назначенным Оператором.</w:t>
      </w:r>
    </w:p>
    <w:p w:rsidR="00735448" w:rsidRPr="00735448" w:rsidRDefault="00735448" w:rsidP="00735448">
      <w:r w:rsidRPr="00735448">
        <w:t>1.11. Ответственность за нарушение требований законодательства Республики Беларусь и нормативных актов Оператора в сфере обработки и защиты персональных данных определяется в соответствии с законодательством Республики Беларусь.</w:t>
      </w:r>
    </w:p>
    <w:p w:rsidR="00735448" w:rsidRPr="00735448" w:rsidRDefault="00735448" w:rsidP="00735448">
      <w:r w:rsidRPr="00735448">
        <w:rPr>
          <w:b/>
          <w:bCs/>
        </w:rPr>
        <w:t>2. Цели сбора персональных данных</w:t>
      </w:r>
    </w:p>
    <w:p w:rsidR="00735448" w:rsidRPr="00735448" w:rsidRDefault="00735448" w:rsidP="00735448">
      <w:r w:rsidRPr="00735448">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35448" w:rsidRPr="00735448" w:rsidRDefault="00735448" w:rsidP="00735448">
      <w:r w:rsidRPr="00735448">
        <w:t>2.2. Обработке подлежат только персональные данные, которые отвечают целям их обработки.</w:t>
      </w:r>
    </w:p>
    <w:p w:rsidR="00735448" w:rsidRPr="00735448" w:rsidRDefault="00735448" w:rsidP="00735448">
      <w:r w:rsidRPr="00735448">
        <w:t>2.3. Обработка Оператором персональных данных осуществляется в следующих целях:</w:t>
      </w:r>
      <w:r w:rsidRPr="00735448">
        <w:br/>
        <w:t>— обеспечение соблюдения законодательства Республики Беларусь;</w:t>
      </w:r>
      <w:r w:rsidRPr="00735448">
        <w:br/>
        <w:t>— осуществление своей деятельности в соответствии с уставом Оператора, в т. ч. в целях сохранения информации о заказах Субъектов персональных данных, проведения маркетинговых исследований, рекламы и информирования о предложениях, акциях; исполнения ООО «</w:t>
      </w:r>
      <w:proofErr w:type="spellStart"/>
      <w:r w:rsidR="00200F9D">
        <w:rPr>
          <w:lang w:val="ru-RU"/>
        </w:rPr>
        <w:t>ГлобалДевайс</w:t>
      </w:r>
      <w:proofErr w:type="spellEnd"/>
      <w:r w:rsidRPr="00735448">
        <w:t xml:space="preserve">» обязательств в рамках договора розничной купли-продажи товаров в розничных магазинах ООО </w:t>
      </w:r>
      <w:r w:rsidR="00200F9D" w:rsidRPr="00735448">
        <w:t>«</w:t>
      </w:r>
      <w:proofErr w:type="spellStart"/>
      <w:r w:rsidR="00200F9D">
        <w:rPr>
          <w:lang w:val="ru-RU"/>
        </w:rPr>
        <w:t>ГлобалДевайс</w:t>
      </w:r>
      <w:proofErr w:type="spellEnd"/>
      <w:r w:rsidR="00200F9D" w:rsidRPr="00735448">
        <w:t>»</w:t>
      </w:r>
      <w:r w:rsidR="00200F9D">
        <w:rPr>
          <w:lang w:val="ru-RU"/>
        </w:rPr>
        <w:t xml:space="preserve">, </w:t>
      </w:r>
      <w:r w:rsidRPr="00735448">
        <w:t>а также в рамках купли-продажи товаров на официальном сайте </w:t>
      </w:r>
      <w:proofErr w:type="spellStart"/>
      <w:r w:rsidR="00B777E6">
        <w:rPr>
          <w:lang w:val="en-US"/>
        </w:rPr>
        <w:t>JamStore</w:t>
      </w:r>
      <w:proofErr w:type="spellEnd"/>
      <w:r w:rsidR="00B777E6">
        <w:rPr>
          <w:lang w:val="ru-RU"/>
        </w:rPr>
        <w:t>.</w:t>
      </w:r>
      <w:r w:rsidR="00B777E6">
        <w:rPr>
          <w:lang w:val="en-US"/>
        </w:rPr>
        <w:t>by</w:t>
      </w:r>
      <w:r w:rsidRPr="00735448">
        <w:t xml:space="preserve">; продвижения услуг и/или товаров ООО </w:t>
      </w:r>
      <w:r w:rsidR="00200F9D" w:rsidRPr="00735448">
        <w:t>«</w:t>
      </w:r>
      <w:proofErr w:type="spellStart"/>
      <w:r w:rsidR="00200F9D">
        <w:rPr>
          <w:lang w:val="ru-RU"/>
        </w:rPr>
        <w:t>ГлобалДевайс</w:t>
      </w:r>
      <w:proofErr w:type="spellEnd"/>
      <w:r w:rsidR="00200F9D" w:rsidRPr="00735448">
        <w:t xml:space="preserve">» </w:t>
      </w:r>
      <w:r w:rsidRPr="00735448">
        <w:t xml:space="preserve">и/или контрагентов </w:t>
      </w:r>
      <w:r w:rsidR="00200F9D">
        <w:rPr>
          <w:lang w:val="ru-RU"/>
        </w:rPr>
        <w:t xml:space="preserve">ООО </w:t>
      </w:r>
      <w:r w:rsidR="00200F9D" w:rsidRPr="00735448">
        <w:t>«</w:t>
      </w:r>
      <w:proofErr w:type="spellStart"/>
      <w:r w:rsidR="00200F9D">
        <w:rPr>
          <w:lang w:val="ru-RU"/>
        </w:rPr>
        <w:t>ГлобалДевайс</w:t>
      </w:r>
      <w:proofErr w:type="spellEnd"/>
      <w:r w:rsidR="00200F9D" w:rsidRPr="00735448">
        <w:t xml:space="preserve">» </w:t>
      </w:r>
      <w:r w:rsidRPr="00735448">
        <w:t xml:space="preserve">на рынке путем осуществления прямых контактов с клиентами ООО </w:t>
      </w:r>
      <w:r w:rsidR="00200F9D" w:rsidRPr="00735448">
        <w:t>«</w:t>
      </w:r>
      <w:proofErr w:type="spellStart"/>
      <w:r w:rsidR="00200F9D">
        <w:rPr>
          <w:lang w:val="ru-RU"/>
        </w:rPr>
        <w:t>ГлобалДевайс</w:t>
      </w:r>
      <w:proofErr w:type="spellEnd"/>
      <w:r w:rsidR="00200F9D" w:rsidRPr="00735448">
        <w:t xml:space="preserve">» </w:t>
      </w:r>
      <w:r w:rsidRPr="00735448">
        <w:t>с помощью различных средств связи, включая, но не ограничиваясь: по телефону с использованием специальных программ обмена сообщений, смс — рассылка сообщений, по электронной почте, почтовой рассылке и иными не запрещенными способами;</w:t>
      </w:r>
      <w:r w:rsidRPr="00735448">
        <w:br/>
        <w:t>— заключения, исполнения договора розничной купли-продажи на условиях рассрочки платежа с последующей уступкой права денежного требования банкам-партнерам;</w:t>
      </w:r>
      <w:r w:rsidRPr="00735448">
        <w:br/>
        <w:t>— заключения, исполнения договора по платному ремонту и (или) диагностике товара;</w:t>
      </w:r>
      <w:r w:rsidRPr="00735448">
        <w:br/>
        <w:t>— заключения, исполнения договора на оказание услуг по технической поддержке интернет-сайта; — ведение кадрового делопроизводства;</w:t>
      </w:r>
      <w:r w:rsidRPr="00735448">
        <w:br/>
        <w:t>—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обеспечение сохранности имущества;</w:t>
      </w:r>
      <w:r w:rsidRPr="00735448">
        <w:br/>
        <w:t>— привлечение и отбор кандидатов на работу у Оператора;</w:t>
      </w:r>
      <w:r w:rsidRPr="00735448">
        <w:br/>
        <w:t>— организация постановки на индивидуальный (персонифицированный) учет работников в системе обязательного пенсионного страхования;</w:t>
      </w:r>
      <w:r w:rsidRPr="00735448">
        <w:br/>
      </w:r>
      <w:r w:rsidRPr="00735448">
        <w:lastRenderedPageBreak/>
        <w:t>— заполнение и передача в органы исполнительной власти и иные уполномоченные организации требуемых форм отчетности;</w:t>
      </w:r>
      <w:r w:rsidRPr="00735448">
        <w:br/>
        <w:t>— осуществление гражданско-правовых отношений;</w:t>
      </w:r>
      <w:r w:rsidRPr="00735448">
        <w:br/>
        <w:t>— рассмотрения и направления ответов на поступившие обращения, в том числе внесенные в книгу замечаний и предложений;</w:t>
      </w:r>
      <w:r w:rsidRPr="00735448">
        <w:br/>
        <w:t>— ведение бухгалтерского учета;</w:t>
      </w:r>
      <w:r w:rsidRPr="00735448">
        <w:br/>
        <w:t>— осуществление пропускного режима;</w:t>
      </w:r>
      <w:r w:rsidRPr="00735448">
        <w:br/>
        <w:t>— иные законные цели.</w:t>
      </w:r>
    </w:p>
    <w:p w:rsidR="00735448" w:rsidRPr="00735448" w:rsidRDefault="00735448" w:rsidP="00735448">
      <w:r w:rsidRPr="00735448">
        <w:rPr>
          <w:b/>
          <w:bCs/>
        </w:rPr>
        <w:t>3. Правовые основания обработки персональных данных</w:t>
      </w:r>
    </w:p>
    <w:p w:rsidR="00735448" w:rsidRPr="00735448" w:rsidRDefault="00735448" w:rsidP="00735448">
      <w:r w:rsidRPr="00735448">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r w:rsidRPr="00735448">
        <w:br/>
        <w:t>— Конституция Республики Беларусь;</w:t>
      </w:r>
      <w:r w:rsidRPr="00735448">
        <w:br/>
        <w:t>— Гражданский кодекс Республики Беларусь;</w:t>
      </w:r>
      <w:r w:rsidRPr="00735448">
        <w:br/>
        <w:t>— Трудовой кодекс Республики Беларусь;</w:t>
      </w:r>
      <w:r w:rsidRPr="00735448">
        <w:br/>
        <w:t>— Налоговый кодекс Республики Беларусь;</w:t>
      </w:r>
      <w:r w:rsidRPr="00735448">
        <w:br/>
        <w:t>— Указ Президента Республики Беларусь от 28 октября 2021 г. № 422 «О мерах по совершенствованию защиты персональных данных»;</w:t>
      </w:r>
      <w:r w:rsidRPr="00735448">
        <w:br/>
        <w:t>— Закон о персональных данных;</w:t>
      </w:r>
      <w:r w:rsidRPr="00735448">
        <w:br/>
        <w:t>— иные нормативные правовые акты, регулирующие отношения, связанные с деятельностью Оператора.</w:t>
      </w:r>
    </w:p>
    <w:p w:rsidR="00735448" w:rsidRPr="00735448" w:rsidRDefault="00735448" w:rsidP="00735448">
      <w:r w:rsidRPr="00735448">
        <w:t>3.2. Правовым основанием обработки персональных данных также являются:</w:t>
      </w:r>
      <w:r w:rsidRPr="00735448">
        <w:br/>
        <w:t>— устав Оператора;</w:t>
      </w:r>
      <w:r w:rsidRPr="00735448">
        <w:br/>
        <w:t>— договоры, заключаемые между Оператором и субъектами персональных данных;</w:t>
      </w:r>
      <w:r w:rsidRPr="00735448">
        <w:br/>
        <w:t>— согласие субъектов персональных данных на обработку их персональных данных.</w:t>
      </w:r>
    </w:p>
    <w:p w:rsidR="00735448" w:rsidRPr="00735448" w:rsidRDefault="00735448" w:rsidP="00735448">
      <w:r w:rsidRPr="00735448">
        <w:rPr>
          <w:b/>
          <w:bCs/>
        </w:rPr>
        <w:t>4. Объем и категории обрабатываемых персональных данных, категории субъектов персональных данных</w:t>
      </w:r>
    </w:p>
    <w:p w:rsidR="00735448" w:rsidRPr="00735448" w:rsidRDefault="00735448" w:rsidP="00735448">
      <w:r w:rsidRPr="00735448">
        <w:t>4.1. Содержание и объем обрабатываемых персональных данных должны соответствовать заявленным целям обработки, предусмотренным в разд. 2 Политики. Обрабатываемые персональные данные не должны быть избыточными по отношению к заявленным целям их обработки.</w:t>
      </w:r>
    </w:p>
    <w:p w:rsidR="00735448" w:rsidRPr="00735448" w:rsidRDefault="00735448" w:rsidP="00735448">
      <w:r w:rsidRPr="00735448">
        <w:t>4.2. Оператор может обрабатывать перечисленные персональные данные следующих категорий субъектов персональных данных.</w:t>
      </w:r>
    </w:p>
    <w:p w:rsidR="00735448" w:rsidRPr="00735448" w:rsidRDefault="00735448" w:rsidP="00735448">
      <w:r w:rsidRPr="00735448">
        <w:t>4.2.1. Кандидаты для приема на работу к Оператору:</w:t>
      </w:r>
      <w:r w:rsidRPr="00735448">
        <w:br/>
        <w:t>— фамилия, имя, отчество (при наличии);</w:t>
      </w:r>
      <w:r w:rsidRPr="00735448">
        <w:br/>
        <w:t>— пол;</w:t>
      </w:r>
      <w:r w:rsidRPr="00735448">
        <w:br/>
        <w:t>— гражданство;</w:t>
      </w:r>
      <w:r w:rsidRPr="00735448">
        <w:br/>
        <w:t>— дата и место рождения;</w:t>
      </w:r>
      <w:r w:rsidRPr="00735448">
        <w:br/>
        <w:t>— контактные данные;</w:t>
      </w:r>
      <w:r w:rsidRPr="00735448">
        <w:br/>
        <w:t>— иные персональные данные, сообщаемые кандидатами в резюме и сопроводительных письмах.</w:t>
      </w:r>
    </w:p>
    <w:p w:rsidR="00735448" w:rsidRPr="00735448" w:rsidRDefault="00735448" w:rsidP="00735448">
      <w:r w:rsidRPr="00735448">
        <w:t>4.2.2. Клиенты и контрагенты Оператора (физические лица):</w:t>
      </w:r>
      <w:r w:rsidRPr="00735448">
        <w:br/>
        <w:t>— фамилия, имя, отчество (при наличии);</w:t>
      </w:r>
      <w:r w:rsidRPr="00735448">
        <w:br/>
        <w:t>— дата и место рождения;</w:t>
      </w:r>
      <w:r w:rsidRPr="00735448">
        <w:br/>
        <w:t>— контактные данные;</w:t>
      </w:r>
      <w:r w:rsidRPr="00735448">
        <w:br/>
        <w:t>— номер карты лояльности;</w:t>
      </w:r>
      <w:r w:rsidRPr="00735448">
        <w:br/>
        <w:t>— адрес электронной почты;</w:t>
      </w:r>
      <w:r w:rsidRPr="00735448">
        <w:br/>
      </w:r>
      <w:r w:rsidRPr="00735448">
        <w:lastRenderedPageBreak/>
        <w:t>— иные персональные данные, предоставляемые клиентами и контрагентами (физическими лицами), необходимые для заключения и исполнения договоров, указываемые Субъектами персональных данных любым способом (при необходимости образование, место работы, сведения о трудовом и общем стаже; сведения о составе семьи; сведения о воинском учете; сведения о заработной плате; сведения о социальных льготах; специальность; занимаемая должность; наличие судимостей и др).</w:t>
      </w:r>
    </w:p>
    <w:p w:rsidR="00735448" w:rsidRPr="00735448" w:rsidRDefault="00735448" w:rsidP="00735448">
      <w:r w:rsidRPr="00735448">
        <w:t>4.2.5. Представители (работники) клиентов и контрагентов Оператора (юридических лиц):</w:t>
      </w:r>
      <w:r w:rsidRPr="00735448">
        <w:br/>
        <w:t>— фамилия, имя, отчество (при наличии);</w:t>
      </w:r>
      <w:r w:rsidRPr="00735448">
        <w:br/>
        <w:t>— паспортные данные;</w:t>
      </w:r>
      <w:r w:rsidRPr="00735448">
        <w:br/>
        <w:t>— контактные данные;</w:t>
      </w:r>
      <w:r w:rsidRPr="00735448">
        <w:br/>
        <w:t>— занимаемая должность;</w:t>
      </w:r>
      <w:r w:rsidRPr="00735448">
        <w:br/>
        <w:t>— 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735448" w:rsidRPr="00735448" w:rsidRDefault="00735448" w:rsidP="00735448">
      <w:r w:rsidRPr="00735448">
        <w:t>4.3. Обработка Оператором биометрических персональных данных (например, фотографии) осуществляется в соответствии с законодательством Республики Беларусь.</w:t>
      </w:r>
    </w:p>
    <w:p w:rsidR="00735448" w:rsidRPr="00735448" w:rsidRDefault="00735448" w:rsidP="00735448">
      <w:r w:rsidRPr="00735448">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Республики Беларусь.</w:t>
      </w:r>
    </w:p>
    <w:p w:rsidR="00735448" w:rsidRPr="00735448" w:rsidRDefault="00735448" w:rsidP="00735448">
      <w:r w:rsidRPr="00735448">
        <w:rPr>
          <w:b/>
          <w:bCs/>
        </w:rPr>
        <w:t>5. Порядок и условия обработки персональных данных</w:t>
      </w:r>
    </w:p>
    <w:p w:rsidR="00735448" w:rsidRPr="00735448" w:rsidRDefault="00735448" w:rsidP="00735448">
      <w:r w:rsidRPr="00735448">
        <w:t>5.1. Обработка персональных данных осуществляется Оператором в соответствии с требованиями законодательства Республики Беларусь.</w:t>
      </w:r>
    </w:p>
    <w:p w:rsidR="00735448" w:rsidRPr="00735448" w:rsidRDefault="00735448" w:rsidP="00735448">
      <w:r w:rsidRPr="00735448">
        <w:t>5.2. Обработка персональных данных осуществляется с согласия субъектов персональных данных на обработку их персональных данных, а также без такового согласия в случаях, предусмотренных законодательством Республики Беларусь.</w:t>
      </w:r>
    </w:p>
    <w:p w:rsidR="00735448" w:rsidRPr="00735448" w:rsidRDefault="00735448" w:rsidP="00735448">
      <w:r w:rsidRPr="00735448">
        <w:t>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rsidR="00735448" w:rsidRPr="00735448" w:rsidRDefault="00735448" w:rsidP="00735448">
      <w:r w:rsidRPr="00735448">
        <w:t>5.3. Оператор осуществляет как автоматизированную, так и неавтоматизированную обработку персональных данных.</w:t>
      </w:r>
    </w:p>
    <w:p w:rsidR="00735448" w:rsidRPr="00735448" w:rsidRDefault="00735448" w:rsidP="00735448">
      <w:r w:rsidRPr="00735448">
        <w:t>5.4. Согласие может быть получено ООО «</w:t>
      </w:r>
      <w:proofErr w:type="spellStart"/>
      <w:r w:rsidR="00200F9D">
        <w:rPr>
          <w:lang w:val="ru-RU"/>
        </w:rPr>
        <w:t>ГлобалДевайс</w:t>
      </w:r>
      <w:proofErr w:type="spellEnd"/>
      <w:r w:rsidRPr="00735448">
        <w:t>» в письменной форме, в иной электронной форме.</w:t>
      </w:r>
    </w:p>
    <w:p w:rsidR="00735448" w:rsidRPr="00735448" w:rsidRDefault="00735448" w:rsidP="00735448">
      <w:r w:rsidRPr="00735448">
        <w:t>В иной электронной форме ООО «</w:t>
      </w:r>
      <w:proofErr w:type="spellStart"/>
      <w:r w:rsidR="00200F9D">
        <w:rPr>
          <w:lang w:val="ru-RU"/>
        </w:rPr>
        <w:t>ГлобалДевайс</w:t>
      </w:r>
      <w:proofErr w:type="spellEnd"/>
      <w:r w:rsidRPr="00735448">
        <w:t>» получает согласие субъекта персональных данных посредством проставления субъектом персональных данных отметки («галочки» в чек-боксе) в специальных формах на Сайте </w:t>
      </w:r>
      <w:proofErr w:type="spellStart"/>
      <w:r w:rsidR="00B777E6">
        <w:rPr>
          <w:lang w:val="en-US"/>
        </w:rPr>
        <w:t>JamStore</w:t>
      </w:r>
      <w:proofErr w:type="spellEnd"/>
      <w:r w:rsidR="00B777E6">
        <w:rPr>
          <w:lang w:val="ru-RU"/>
        </w:rPr>
        <w:t>.</w:t>
      </w:r>
      <w:r w:rsidR="00B777E6">
        <w:rPr>
          <w:lang w:val="en-US"/>
        </w:rPr>
        <w:t>by</w:t>
      </w:r>
      <w:r w:rsidR="00B777E6">
        <w:rPr>
          <w:lang w:val="ru-RU"/>
        </w:rPr>
        <w:t>.</w:t>
      </w:r>
      <w:r w:rsidR="00B777E6">
        <w:rPr>
          <w:lang w:val="ru-RU"/>
        </w:rPr>
        <w:t xml:space="preserve"> </w:t>
      </w:r>
      <w:r w:rsidRPr="00735448">
        <w:t>Выбор в чек-боксе подтверждается нажатием кнопки, завершающей процедуру выбранной формы.</w:t>
      </w:r>
    </w:p>
    <w:p w:rsidR="00735448" w:rsidRPr="00735448" w:rsidRDefault="00735448" w:rsidP="00735448">
      <w:r w:rsidRPr="00735448">
        <w:t>5.5. К обработке персональных данных допускаются работники Оператора, в должностные обязанности которых входит обработка персональных данных.</w:t>
      </w:r>
    </w:p>
    <w:p w:rsidR="00735448" w:rsidRPr="00735448" w:rsidRDefault="00735448" w:rsidP="00735448">
      <w:r w:rsidRPr="00735448">
        <w:t>5.6. Обработка персональных данных осуществляется путем:</w:t>
      </w:r>
      <w:r w:rsidRPr="00735448">
        <w:br/>
        <w:t>— получения персональных данных в устной, письменной или электронной форме непосредственно от субъектов персональных данных;</w:t>
      </w:r>
      <w:r w:rsidRPr="00735448">
        <w:br/>
        <w:t>— получения персональных данных из общедоступных источников;</w:t>
      </w:r>
      <w:r w:rsidRPr="00735448">
        <w:br/>
        <w:t xml:space="preserve">— внесения персональных данных в журналы, реестры и информационные системы </w:t>
      </w:r>
      <w:r w:rsidRPr="00735448">
        <w:lastRenderedPageBreak/>
        <w:t>Оператора;</w:t>
      </w:r>
      <w:r w:rsidRPr="00735448">
        <w:br/>
        <w:t>— использования иных способов обработки персональных данных.</w:t>
      </w:r>
    </w:p>
    <w:p w:rsidR="00735448" w:rsidRPr="00735448" w:rsidRDefault="00735448" w:rsidP="00735448">
      <w:r w:rsidRPr="00735448">
        <w:t>5.7. 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законодательством.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735448" w:rsidRPr="00735448" w:rsidRDefault="00735448" w:rsidP="00735448">
      <w:r w:rsidRPr="00735448">
        <w:t>5.8. Передача персональных данных органам дознания и следствия, в налоговые органы, ФСЗН и другие органы исполнительной власти и организации осуществляется в соответствии с требованиями законодательства Республики Беларусь.</w:t>
      </w:r>
    </w:p>
    <w:p w:rsidR="00735448" w:rsidRPr="00735448" w:rsidRDefault="00735448" w:rsidP="00735448">
      <w:r w:rsidRPr="00735448">
        <w:t>5.9.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r w:rsidRPr="00735448">
        <w:br/>
        <w:t>— определяет угрозы безопасности персональных данных при их обработке;</w:t>
      </w:r>
      <w:r w:rsidRPr="00735448">
        <w:br/>
        <w:t>— принимает локальные нормативные акты и иные документы, регулирующие отношения в сфере обработки и защиты персональных данных;</w:t>
      </w:r>
      <w:r w:rsidRPr="00735448">
        <w:br/>
        <w:t>— назначает лиц, ответственных за обеспечение безопасности персональных данных в структурных подразделениях и информационных системах Оператора;</w:t>
      </w:r>
      <w:r w:rsidRPr="00735448">
        <w:br/>
        <w:t>— создает необходимые условия для работы с персональными данными;</w:t>
      </w:r>
      <w:r w:rsidRPr="00735448">
        <w:br/>
        <w:t>— организует учет документов, содержащих персональные данные;</w:t>
      </w:r>
      <w:r w:rsidRPr="00735448">
        <w:br/>
        <w:t>— организует работу с информационными системами, в которых обрабатываются персональные данные;</w:t>
      </w:r>
      <w:r w:rsidRPr="00735448">
        <w:br/>
        <w:t>— хранит персональные данные в условиях, при которых обеспечивается их сохранность и исключается неправомерный доступ к ним;</w:t>
      </w:r>
      <w:r w:rsidRPr="00735448">
        <w:br/>
        <w:t>— организует обучение работников Оператора, осуществляющих обработку персональных данных.</w:t>
      </w:r>
    </w:p>
    <w:p w:rsidR="00735448" w:rsidRPr="00735448" w:rsidRDefault="00735448" w:rsidP="00735448">
      <w:r w:rsidRPr="00735448">
        <w:t>5.10. Сроки хранения персональных данных субъектов персональных данных определяются в соответствии с законодательством об архивном деле и делопроизводстве. При определении сроков хранения персональных данных ООО «</w:t>
      </w:r>
      <w:proofErr w:type="spellStart"/>
      <w:r w:rsidR="00200F9D">
        <w:rPr>
          <w:lang w:val="ru-RU"/>
        </w:rPr>
        <w:t>ГлобалДевайс</w:t>
      </w:r>
      <w:proofErr w:type="spellEnd"/>
      <w:r w:rsidRPr="00735448">
        <w:t>» руководствуется сроками, определенными Перечнем типовых документов, образующихся в процессе деятельности государственных органов, иных организаций и индивидуальных предпринимателей, с указанием сроков хранения, утвержденным постановлением Министерства юстиции Республики Беларусь от 24 мая 2012 г. № 140 «О перечне типовых документов». Если срок хранения персональных данных субъектов персональных данных не определен законодательством об архивном деле и делопроизводстве, то срок хранения персональных данных указанных лиц устанавливается ООО «</w:t>
      </w:r>
      <w:proofErr w:type="spellStart"/>
      <w:r w:rsidR="00200F9D">
        <w:rPr>
          <w:lang w:val="ru-RU"/>
        </w:rPr>
        <w:t>ГлобалДевайс</w:t>
      </w:r>
      <w:proofErr w:type="spellEnd"/>
      <w:r w:rsidRPr="00735448">
        <w:t>» самостоятельно, исходя из целей обработки персональных данных и специфики деятельности ООО «</w:t>
      </w:r>
      <w:proofErr w:type="spellStart"/>
      <w:r w:rsidR="00200F9D">
        <w:rPr>
          <w:lang w:val="ru-RU"/>
        </w:rPr>
        <w:t>ГлобалДевайс</w:t>
      </w:r>
      <w:proofErr w:type="spellEnd"/>
      <w:r w:rsidRPr="00735448">
        <w:t>».</w:t>
      </w:r>
    </w:p>
    <w:p w:rsidR="00735448" w:rsidRPr="00735448" w:rsidRDefault="00735448" w:rsidP="00735448">
      <w:r w:rsidRPr="00735448">
        <w:t>5.11. Оператор осуществляет хранение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Республики Беларусь, договором.</w:t>
      </w:r>
    </w:p>
    <w:p w:rsidR="00735448" w:rsidRPr="00735448" w:rsidRDefault="00735448" w:rsidP="00735448">
      <w:r w:rsidRPr="00735448">
        <w:t>По истечении установленных сроков хранения документы, содержащие персональные данные, уничтожаются в порядке, установленном законодательством в сфере архивного дела и делопроизводства, персональные данные, содержащиеся в информационных системах (ресурсах) ООО «</w:t>
      </w:r>
      <w:proofErr w:type="spellStart"/>
      <w:r w:rsidR="0017375F">
        <w:rPr>
          <w:lang w:val="ru-RU"/>
        </w:rPr>
        <w:t>ГлобалДевайс</w:t>
      </w:r>
      <w:proofErr w:type="spellEnd"/>
      <w:r w:rsidRPr="00735448">
        <w:t>», удаляются.</w:t>
      </w:r>
    </w:p>
    <w:p w:rsidR="00735448" w:rsidRPr="00735448" w:rsidRDefault="00735448" w:rsidP="00735448">
      <w:r w:rsidRPr="00735448">
        <w:rPr>
          <w:b/>
          <w:bCs/>
        </w:rPr>
        <w:lastRenderedPageBreak/>
        <w:t>6. Актуализация, исправление, удаление и уничтожение персональных данных, ответы на запросы субъектов на доступ к персональным данным</w:t>
      </w:r>
    </w:p>
    <w:p w:rsidR="00735448" w:rsidRPr="00735448" w:rsidRDefault="00735448" w:rsidP="00735448">
      <w:r w:rsidRPr="00735448">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п. 1 и 4 ст. 11 Закона о персональных данных, предоставляются Оператором субъекту персональных данных при получении заявления субъекта персональных данных.</w:t>
      </w:r>
      <w:r w:rsidRPr="00735448">
        <w:b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r w:rsidRPr="00735448">
        <w:br/>
        <w:t>Заявление должно содержать:</w:t>
      </w:r>
      <w:r w:rsidRPr="00735448">
        <w:br/>
        <w:t>— фамилию, собственное имя, отчество (если таковое имеется) субъекта персональных данных, адрес его места жительства (места пребывания);</w:t>
      </w:r>
      <w:r w:rsidRPr="00735448">
        <w:br/>
        <w:t>— дату рождения субъекта персональных данных;</w:t>
      </w:r>
      <w:r w:rsidRPr="00735448">
        <w:br/>
        <w:t>— 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r w:rsidRPr="00735448">
        <w:br/>
        <w:t>— изложение сути требований субъекта персональных данных;</w:t>
      </w:r>
      <w:r w:rsidRPr="00735448">
        <w:br/>
        <w:t>— личную подпись либо электронную цифровую подпись субъекта персональных данных.</w:t>
      </w:r>
      <w:r w:rsidRPr="00735448">
        <w:br/>
        <w:t>Заявление может быть направлено в письменной форме, в форме электронного документа, подписанного электронной цифровой подписью в соответствии с законодательством Республики Беларусь.</w:t>
      </w:r>
      <w:r w:rsidRPr="00735448">
        <w:br/>
        <w:t>Если в заявлении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r w:rsidRPr="00735448">
        <w:br/>
        <w:t>Субъекту персональных данных может быть отказано в предоставлении информации в соответствии с ч. 3 ст. 11 Закона о персональных данных.</w:t>
      </w:r>
    </w:p>
    <w:p w:rsidR="00735448" w:rsidRPr="00735448" w:rsidRDefault="00735448" w:rsidP="00735448">
      <w:r w:rsidRPr="00735448">
        <w:t>6.2. В случае выявления неточных персональных данных при обращении субъекта персональных данных либо по его заявлению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с момента получения указанного заявления или запроса на период проверки.</w:t>
      </w:r>
      <w:r w:rsidRPr="00735448">
        <w:br/>
        <w:t>В случае подтверждения факта неточности персональных данных Оператор на основании сведений, представленных субъектом персональных данных либо уполномоченным органом по защите прав субъектов персональных данных, или иных необходимых документов уточняет персональные данные в течение 15 дней со дня представления таких сведений и снимает блокирование персональных данных.</w:t>
      </w:r>
    </w:p>
    <w:p w:rsidR="00735448" w:rsidRPr="00735448" w:rsidRDefault="00735448" w:rsidP="00735448">
      <w:r w:rsidRPr="00735448">
        <w:t>6.3. В случае выявления неправомерной обработки персональных данных при получении заявления субъекта персональных данных либо запроса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заявления (запроса).</w:t>
      </w:r>
    </w:p>
    <w:p w:rsidR="00735448" w:rsidRPr="00735448" w:rsidRDefault="00735448" w:rsidP="00735448">
      <w:r w:rsidRPr="00735448">
        <w:lastRenderedPageBreak/>
        <w:t>6.4.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удалению, если иное не предусмотрено другим соглашением между Оператором и субъектом персональных данных или законодательством.</w:t>
      </w:r>
    </w:p>
    <w:p w:rsidR="00735448" w:rsidRPr="00735448" w:rsidRDefault="0017375F" w:rsidP="00735448">
      <w:r>
        <w:rPr>
          <w:b/>
          <w:bCs/>
          <w:lang w:val="ru-RU"/>
        </w:rPr>
        <w:t>7</w:t>
      </w:r>
      <w:r w:rsidR="00735448" w:rsidRPr="00735448">
        <w:rPr>
          <w:b/>
          <w:bCs/>
        </w:rPr>
        <w:t>. Заключительные положения</w:t>
      </w:r>
    </w:p>
    <w:p w:rsidR="00735448" w:rsidRPr="00735448" w:rsidRDefault="0017375F" w:rsidP="00735448">
      <w:r>
        <w:rPr>
          <w:lang w:val="ru-RU"/>
        </w:rPr>
        <w:t>7</w:t>
      </w:r>
      <w:r w:rsidR="00735448" w:rsidRPr="00735448">
        <w:t>.1. Вопросы, касающиеся обработки персональных данных, не закрепленные в настоящей Политике, регулируются действующим законодательством.</w:t>
      </w:r>
    </w:p>
    <w:p w:rsidR="00735448" w:rsidRPr="00735448" w:rsidRDefault="0017375F" w:rsidP="00735448">
      <w:r>
        <w:rPr>
          <w:lang w:val="ru-RU"/>
        </w:rPr>
        <w:t>7</w:t>
      </w:r>
      <w:r w:rsidR="00735448" w:rsidRPr="00735448">
        <w:t>.2. В случае если какое-либо положение Политики признается противоречащим законодательству, остальные положения, соответствующие законодательству, остаются в силе и являются действительными, а любое недействительное положение будет считаться удаленным/измененным в той мере, в какой это необходимо для обеспечения его соответствия законодательству.</w:t>
      </w:r>
    </w:p>
    <w:p w:rsidR="00735448" w:rsidRPr="00735448" w:rsidRDefault="0017375F" w:rsidP="00735448">
      <w:r>
        <w:rPr>
          <w:lang w:val="ru-RU"/>
        </w:rPr>
        <w:t>7</w:t>
      </w:r>
      <w:r w:rsidR="00735448" w:rsidRPr="00735448">
        <w:t>.3. ООО «</w:t>
      </w:r>
      <w:proofErr w:type="spellStart"/>
      <w:r>
        <w:rPr>
          <w:lang w:val="ru-RU"/>
        </w:rPr>
        <w:t>ГлобалДевайс</w:t>
      </w:r>
      <w:proofErr w:type="spellEnd"/>
      <w:r w:rsidR="00735448" w:rsidRPr="00735448">
        <w:t>» имеет право по своему усмотрению в одностороннем порядке изменить и (или) дополнить условия настоящей Политики без предварительного уведомления субъектов персональных данных посредством размещения на Сайте новой редакции Политики.</w:t>
      </w:r>
    </w:p>
    <w:p w:rsidR="00735448" w:rsidRPr="00735448" w:rsidRDefault="00735448" w:rsidP="00735448"/>
    <w:sectPr w:rsidR="00735448" w:rsidRPr="00735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48"/>
    <w:rsid w:val="0017375F"/>
    <w:rsid w:val="00200F9D"/>
    <w:rsid w:val="00335BBB"/>
    <w:rsid w:val="00597904"/>
    <w:rsid w:val="00735448"/>
    <w:rsid w:val="00B777E6"/>
    <w:rsid w:val="00EC498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ecimalSymbol w:val=","/>
  <w:listSeparator w:val=";"/>
  <w14:docId w14:val="227DC510"/>
  <w15:chartTrackingRefBased/>
  <w15:docId w15:val="{B7DA0992-6454-7E41-9FC5-17ED53C7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B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5448"/>
    <w:rPr>
      <w:color w:val="0563C1" w:themeColor="hyperlink"/>
      <w:u w:val="single"/>
    </w:rPr>
  </w:style>
  <w:style w:type="character" w:styleId="a4">
    <w:name w:val="Unresolved Mention"/>
    <w:basedOn w:val="a0"/>
    <w:uiPriority w:val="99"/>
    <w:semiHidden/>
    <w:unhideWhenUsed/>
    <w:rsid w:val="00735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45569">
      <w:bodyDiv w:val="1"/>
      <w:marLeft w:val="0"/>
      <w:marRight w:val="0"/>
      <w:marTop w:val="0"/>
      <w:marBottom w:val="0"/>
      <w:divBdr>
        <w:top w:val="none" w:sz="0" w:space="0" w:color="auto"/>
        <w:left w:val="none" w:sz="0" w:space="0" w:color="auto"/>
        <w:bottom w:val="none" w:sz="0" w:space="0" w:color="auto"/>
        <w:right w:val="none" w:sz="0" w:space="0" w:color="auto"/>
      </w:divBdr>
      <w:divsChild>
        <w:div w:id="399400325">
          <w:marLeft w:val="0"/>
          <w:marRight w:val="0"/>
          <w:marTop w:val="0"/>
          <w:marBottom w:val="0"/>
          <w:divBdr>
            <w:top w:val="none" w:sz="0" w:space="0" w:color="auto"/>
            <w:left w:val="none" w:sz="0" w:space="0" w:color="auto"/>
            <w:bottom w:val="none" w:sz="0" w:space="0" w:color="auto"/>
            <w:right w:val="none" w:sz="0" w:space="0" w:color="auto"/>
          </w:divBdr>
          <w:divsChild>
            <w:div w:id="1820338967">
              <w:marLeft w:val="0"/>
              <w:marRight w:val="0"/>
              <w:marTop w:val="0"/>
              <w:marBottom w:val="0"/>
              <w:divBdr>
                <w:top w:val="none" w:sz="0" w:space="0" w:color="auto"/>
                <w:left w:val="none" w:sz="0" w:space="0" w:color="auto"/>
                <w:bottom w:val="none" w:sz="0" w:space="0" w:color="auto"/>
                <w:right w:val="none" w:sz="0" w:space="0" w:color="auto"/>
              </w:divBdr>
              <w:divsChild>
                <w:div w:id="219756160">
                  <w:marLeft w:val="0"/>
                  <w:marRight w:val="0"/>
                  <w:marTop w:val="0"/>
                  <w:marBottom w:val="0"/>
                  <w:divBdr>
                    <w:top w:val="none" w:sz="0" w:space="0" w:color="auto"/>
                    <w:left w:val="none" w:sz="0" w:space="0" w:color="auto"/>
                    <w:bottom w:val="none" w:sz="0" w:space="0" w:color="auto"/>
                    <w:right w:val="none" w:sz="0" w:space="0" w:color="auto"/>
                  </w:divBdr>
                  <w:divsChild>
                    <w:div w:id="1670012795">
                      <w:marLeft w:val="0"/>
                      <w:marRight w:val="0"/>
                      <w:marTop w:val="0"/>
                      <w:marBottom w:val="0"/>
                      <w:divBdr>
                        <w:top w:val="none" w:sz="0" w:space="0" w:color="auto"/>
                        <w:left w:val="none" w:sz="0" w:space="0" w:color="auto"/>
                        <w:bottom w:val="none" w:sz="0" w:space="0" w:color="auto"/>
                        <w:right w:val="none" w:sz="0" w:space="0" w:color="auto"/>
                      </w:divBdr>
                      <w:divsChild>
                        <w:div w:id="1661540776">
                          <w:marLeft w:val="0"/>
                          <w:marRight w:val="0"/>
                          <w:marTop w:val="0"/>
                          <w:marBottom w:val="0"/>
                          <w:divBdr>
                            <w:top w:val="none" w:sz="0" w:space="0" w:color="auto"/>
                            <w:left w:val="none" w:sz="0" w:space="0" w:color="auto"/>
                            <w:bottom w:val="none" w:sz="0" w:space="0" w:color="auto"/>
                            <w:right w:val="none" w:sz="0" w:space="0" w:color="auto"/>
                          </w:divBdr>
                          <w:divsChild>
                            <w:div w:id="3765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524926">
          <w:marLeft w:val="0"/>
          <w:marRight w:val="0"/>
          <w:marTop w:val="0"/>
          <w:marBottom w:val="0"/>
          <w:divBdr>
            <w:top w:val="none" w:sz="0" w:space="0" w:color="auto"/>
            <w:left w:val="none" w:sz="0" w:space="0" w:color="auto"/>
            <w:bottom w:val="none" w:sz="0" w:space="0" w:color="auto"/>
            <w:right w:val="none" w:sz="0" w:space="0" w:color="auto"/>
          </w:divBdr>
          <w:divsChild>
            <w:div w:id="1865365571">
              <w:marLeft w:val="0"/>
              <w:marRight w:val="0"/>
              <w:marTop w:val="0"/>
              <w:marBottom w:val="0"/>
              <w:divBdr>
                <w:top w:val="none" w:sz="0" w:space="0" w:color="auto"/>
                <w:left w:val="none" w:sz="0" w:space="0" w:color="auto"/>
                <w:bottom w:val="none" w:sz="0" w:space="0" w:color="auto"/>
                <w:right w:val="none" w:sz="0" w:space="0" w:color="auto"/>
              </w:divBdr>
              <w:divsChild>
                <w:div w:id="1352612764">
                  <w:marLeft w:val="0"/>
                  <w:marRight w:val="0"/>
                  <w:marTop w:val="0"/>
                  <w:marBottom w:val="0"/>
                  <w:divBdr>
                    <w:top w:val="none" w:sz="0" w:space="0" w:color="auto"/>
                    <w:left w:val="none" w:sz="0" w:space="0" w:color="auto"/>
                    <w:bottom w:val="none" w:sz="0" w:space="0" w:color="auto"/>
                    <w:right w:val="none" w:sz="0" w:space="0" w:color="auto"/>
                  </w:divBdr>
                  <w:divsChild>
                    <w:div w:id="2016757910">
                      <w:marLeft w:val="0"/>
                      <w:marRight w:val="0"/>
                      <w:marTop w:val="0"/>
                      <w:marBottom w:val="0"/>
                      <w:divBdr>
                        <w:top w:val="none" w:sz="0" w:space="0" w:color="auto"/>
                        <w:left w:val="none" w:sz="0" w:space="0" w:color="auto"/>
                        <w:bottom w:val="none" w:sz="0" w:space="0" w:color="auto"/>
                        <w:right w:val="none" w:sz="0" w:space="0" w:color="auto"/>
                      </w:divBdr>
                      <w:divsChild>
                        <w:div w:id="1518933527">
                          <w:marLeft w:val="0"/>
                          <w:marRight w:val="0"/>
                          <w:marTop w:val="0"/>
                          <w:marBottom w:val="240"/>
                          <w:divBdr>
                            <w:top w:val="none" w:sz="0" w:space="0" w:color="auto"/>
                            <w:left w:val="none" w:sz="0" w:space="0" w:color="auto"/>
                            <w:bottom w:val="none" w:sz="0" w:space="0" w:color="auto"/>
                            <w:right w:val="single" w:sz="6" w:space="5" w:color="E0E0E0"/>
                          </w:divBdr>
                          <w:divsChild>
                            <w:div w:id="14614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648708">
      <w:bodyDiv w:val="1"/>
      <w:marLeft w:val="0"/>
      <w:marRight w:val="0"/>
      <w:marTop w:val="0"/>
      <w:marBottom w:val="0"/>
      <w:divBdr>
        <w:top w:val="none" w:sz="0" w:space="0" w:color="auto"/>
        <w:left w:val="none" w:sz="0" w:space="0" w:color="auto"/>
        <w:bottom w:val="none" w:sz="0" w:space="0" w:color="auto"/>
        <w:right w:val="none" w:sz="0" w:space="0" w:color="auto"/>
      </w:divBdr>
      <w:divsChild>
        <w:div w:id="1087383183">
          <w:marLeft w:val="0"/>
          <w:marRight w:val="0"/>
          <w:marTop w:val="0"/>
          <w:marBottom w:val="0"/>
          <w:divBdr>
            <w:top w:val="none" w:sz="0" w:space="0" w:color="auto"/>
            <w:left w:val="none" w:sz="0" w:space="0" w:color="auto"/>
            <w:bottom w:val="none" w:sz="0" w:space="0" w:color="auto"/>
            <w:right w:val="none" w:sz="0" w:space="0" w:color="auto"/>
          </w:divBdr>
          <w:divsChild>
            <w:div w:id="1502237970">
              <w:marLeft w:val="0"/>
              <w:marRight w:val="0"/>
              <w:marTop w:val="0"/>
              <w:marBottom w:val="0"/>
              <w:divBdr>
                <w:top w:val="none" w:sz="0" w:space="0" w:color="auto"/>
                <w:left w:val="none" w:sz="0" w:space="0" w:color="auto"/>
                <w:bottom w:val="none" w:sz="0" w:space="0" w:color="auto"/>
                <w:right w:val="none" w:sz="0" w:space="0" w:color="auto"/>
              </w:divBdr>
              <w:divsChild>
                <w:div w:id="840126895">
                  <w:marLeft w:val="0"/>
                  <w:marRight w:val="0"/>
                  <w:marTop w:val="0"/>
                  <w:marBottom w:val="0"/>
                  <w:divBdr>
                    <w:top w:val="none" w:sz="0" w:space="0" w:color="auto"/>
                    <w:left w:val="none" w:sz="0" w:space="0" w:color="auto"/>
                    <w:bottom w:val="none" w:sz="0" w:space="0" w:color="auto"/>
                    <w:right w:val="none" w:sz="0" w:space="0" w:color="auto"/>
                  </w:divBdr>
                  <w:divsChild>
                    <w:div w:id="676081779">
                      <w:marLeft w:val="0"/>
                      <w:marRight w:val="0"/>
                      <w:marTop w:val="0"/>
                      <w:marBottom w:val="0"/>
                      <w:divBdr>
                        <w:top w:val="none" w:sz="0" w:space="0" w:color="auto"/>
                        <w:left w:val="none" w:sz="0" w:space="0" w:color="auto"/>
                        <w:bottom w:val="none" w:sz="0" w:space="0" w:color="auto"/>
                        <w:right w:val="none" w:sz="0" w:space="0" w:color="auto"/>
                      </w:divBdr>
                      <w:divsChild>
                        <w:div w:id="1720351527">
                          <w:marLeft w:val="0"/>
                          <w:marRight w:val="0"/>
                          <w:marTop w:val="0"/>
                          <w:marBottom w:val="0"/>
                          <w:divBdr>
                            <w:top w:val="none" w:sz="0" w:space="0" w:color="auto"/>
                            <w:left w:val="none" w:sz="0" w:space="0" w:color="auto"/>
                            <w:bottom w:val="none" w:sz="0" w:space="0" w:color="auto"/>
                            <w:right w:val="none" w:sz="0" w:space="0" w:color="auto"/>
                          </w:divBdr>
                          <w:divsChild>
                            <w:div w:id="14653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83018">
          <w:marLeft w:val="0"/>
          <w:marRight w:val="0"/>
          <w:marTop w:val="0"/>
          <w:marBottom w:val="0"/>
          <w:divBdr>
            <w:top w:val="none" w:sz="0" w:space="0" w:color="auto"/>
            <w:left w:val="none" w:sz="0" w:space="0" w:color="auto"/>
            <w:bottom w:val="none" w:sz="0" w:space="0" w:color="auto"/>
            <w:right w:val="none" w:sz="0" w:space="0" w:color="auto"/>
          </w:divBdr>
          <w:divsChild>
            <w:div w:id="2053534561">
              <w:marLeft w:val="0"/>
              <w:marRight w:val="0"/>
              <w:marTop w:val="0"/>
              <w:marBottom w:val="0"/>
              <w:divBdr>
                <w:top w:val="none" w:sz="0" w:space="0" w:color="auto"/>
                <w:left w:val="none" w:sz="0" w:space="0" w:color="auto"/>
                <w:bottom w:val="none" w:sz="0" w:space="0" w:color="auto"/>
                <w:right w:val="none" w:sz="0" w:space="0" w:color="auto"/>
              </w:divBdr>
              <w:divsChild>
                <w:div w:id="619608883">
                  <w:marLeft w:val="0"/>
                  <w:marRight w:val="0"/>
                  <w:marTop w:val="0"/>
                  <w:marBottom w:val="0"/>
                  <w:divBdr>
                    <w:top w:val="none" w:sz="0" w:space="0" w:color="auto"/>
                    <w:left w:val="none" w:sz="0" w:space="0" w:color="auto"/>
                    <w:bottom w:val="none" w:sz="0" w:space="0" w:color="auto"/>
                    <w:right w:val="none" w:sz="0" w:space="0" w:color="auto"/>
                  </w:divBdr>
                  <w:divsChild>
                    <w:div w:id="1040739984">
                      <w:marLeft w:val="0"/>
                      <w:marRight w:val="0"/>
                      <w:marTop w:val="0"/>
                      <w:marBottom w:val="0"/>
                      <w:divBdr>
                        <w:top w:val="none" w:sz="0" w:space="0" w:color="auto"/>
                        <w:left w:val="none" w:sz="0" w:space="0" w:color="auto"/>
                        <w:bottom w:val="none" w:sz="0" w:space="0" w:color="auto"/>
                        <w:right w:val="none" w:sz="0" w:space="0" w:color="auto"/>
                      </w:divBdr>
                      <w:divsChild>
                        <w:div w:id="107747898">
                          <w:marLeft w:val="0"/>
                          <w:marRight w:val="0"/>
                          <w:marTop w:val="0"/>
                          <w:marBottom w:val="240"/>
                          <w:divBdr>
                            <w:top w:val="none" w:sz="0" w:space="0" w:color="auto"/>
                            <w:left w:val="none" w:sz="0" w:space="0" w:color="auto"/>
                            <w:bottom w:val="none" w:sz="0" w:space="0" w:color="auto"/>
                            <w:right w:val="single" w:sz="6" w:space="5" w:color="E0E0E0"/>
                          </w:divBdr>
                          <w:divsChild>
                            <w:div w:id="14804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4028</Words>
  <Characters>22962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2025-08-21T11:52:00Z</dcterms:created>
  <dcterms:modified xsi:type="dcterms:W3CDTF">2025-08-21T13:17:00Z</dcterms:modified>
</cp:coreProperties>
</file>