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 xml:space="preserve">1. Продавец (в дальнейшем магазин </w:t>
      </w:r>
      <w:proofErr w:type="spellStart"/>
      <w:r w:rsidRPr="00D45FDB">
        <w:rPr>
          <w:lang w:val="ru-RU"/>
        </w:rPr>
        <w:t>Jam</w:t>
      </w:r>
      <w:proofErr w:type="spellEnd"/>
      <w:r w:rsidRPr="00D45FDB">
        <w:rPr>
          <w:lang w:val="ru-RU"/>
        </w:rPr>
        <w:t xml:space="preserve"> Store) несет гарантийные обязательства в течение периода, указанного на титульной стороне гарантийного талона. 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2. Гарантийные обязательства представляют собой осуществление ремонта в результате обнаружения производственного брака.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 xml:space="preserve">3. </w:t>
      </w:r>
      <w:r w:rsidR="00F6036F" w:rsidRPr="00D45FDB">
        <w:rPr>
          <w:lang w:val="ru-RU"/>
        </w:rPr>
        <w:t>Согласно гарантийным обязательствам,</w:t>
      </w:r>
      <w:r w:rsidRPr="00D45FDB">
        <w:rPr>
          <w:lang w:val="ru-RU"/>
        </w:rPr>
        <w:t xml:space="preserve"> ремонт и замена необходимых составляющих, осуществляется полностью за счет продавца.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4. Сервисное обслуживание осуществляется в течение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12 месяцев с даты продажи за счет продавца.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5. Сервисное обслуживание предоставляется в случае форс-мажорных обстоятельств поломки, таких как попадание жидкости, повреждения стекла, камеры, внутренних деталей мобильного устройства и прочее.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6. Сервисное обслуживание предполагает механический ремонт за счет продавца, стоимость замененных частей и обновление программного обеспечения оплачивает покупатель.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7. Покупатель имеет право на сервисное обслуживание в том случае если: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• Имеется правильно и полностью заполнен гарантийный талон (гарантийный талон, имеющий исправления, считается недействительным);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• Срок сервисного обслуживания не истек;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• Серийные номера в оборудовании и гарантийном талоне полностью совпадают.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8. Сервисное обслуживание не предоставляется в следующих случаях: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• Гарантийный талон утерян;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• Серийный номер оборудования стерт или уничтожен;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 xml:space="preserve">9. Требования по устранению неисправностей оборудования должны быть </w:t>
      </w:r>
      <w:r w:rsidR="00BA39AB" w:rsidRPr="00D45FDB">
        <w:rPr>
          <w:lang w:val="ru-RU"/>
        </w:rPr>
        <w:t>предъявлены</w:t>
      </w:r>
      <w:r w:rsidRPr="00D45FDB">
        <w:rPr>
          <w:lang w:val="ru-RU"/>
        </w:rPr>
        <w:t xml:space="preserve"> немедленно после обнаружения неисправностей.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10. Доставку оборудования в сервисный центр осуществляет покупатель. Сервисное обслуживание не обеспечивает возмещение затрат, связанных транспортировкой оборудования в сервисный центр.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11. Срок ремонта составляет 14 дней, а при выявлении скрытых дефектов срок ремонта устанавливается по согласованию сторон.</w:t>
      </w:r>
    </w:p>
    <w:p w:rsidR="00D45FDB" w:rsidRPr="00D45FDB" w:rsidRDefault="00D45FDB" w:rsidP="00D45FDB">
      <w:pPr>
        <w:rPr>
          <w:lang w:val="ru-RU"/>
        </w:rPr>
      </w:pPr>
      <w:r w:rsidRPr="00D45FDB">
        <w:rPr>
          <w:lang w:val="ru-RU"/>
        </w:rPr>
        <w:t>12. Настоящий гарантийный талон является документом, подтверждающим право на сервисное обслуживание оборудования за счет продавца.</w:t>
      </w:r>
    </w:p>
    <w:p w:rsidR="00597904" w:rsidRDefault="00D45FDB" w:rsidP="00D45FDB">
      <w:r w:rsidRPr="00D45FDB">
        <w:rPr>
          <w:lang w:val="ru-RU"/>
        </w:rPr>
        <w:t>13. Сервисный центр, самостоятельно выбирает способ, устранения неисправностей.</w:t>
      </w:r>
    </w:p>
    <w:sectPr w:rsidR="0059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DB"/>
    <w:rsid w:val="00597904"/>
    <w:rsid w:val="00BA39AB"/>
    <w:rsid w:val="00D45FDB"/>
    <w:rsid w:val="00EB68FE"/>
    <w:rsid w:val="00EC4984"/>
    <w:rsid w:val="00F6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B46DBC-AAE4-B84E-9699-240F6D70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2025-08-20T11:31:00Z</dcterms:created>
  <dcterms:modified xsi:type="dcterms:W3CDTF">2025-08-20T11:31:00Z</dcterms:modified>
</cp:coreProperties>
</file>