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Гарантийные обязательства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 xml:space="preserve">1. Продавец (в дальнейшем магазин </w:t>
      </w:r>
      <w:proofErr w:type="spellStart"/>
      <w:r w:rsidRPr="00A24362">
        <w:rPr>
          <w:lang w:val="ru-RU"/>
        </w:rPr>
        <w:t>Jam</w:t>
      </w:r>
      <w:proofErr w:type="spellEnd"/>
      <w:r w:rsidRPr="00A24362">
        <w:rPr>
          <w:lang w:val="ru-RU"/>
        </w:rPr>
        <w:t xml:space="preserve"> Store) несет гарантийные обязательства в течение 12 месяцев с даты продажи.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2. Гарантийные обязательства представляют собой осуществление ремонта в результате обнаружения производственного брака.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 xml:space="preserve">3. </w:t>
      </w:r>
      <w:proofErr w:type="gramStart"/>
      <w:r w:rsidRPr="00A24362">
        <w:rPr>
          <w:lang w:val="ru-RU"/>
        </w:rPr>
        <w:t>Согласно гарантийным обязательствам</w:t>
      </w:r>
      <w:proofErr w:type="gramEnd"/>
      <w:r w:rsidRPr="00A24362">
        <w:rPr>
          <w:lang w:val="ru-RU"/>
        </w:rPr>
        <w:t xml:space="preserve"> ремонт и замена необходимых составляющих, осуществляется полностью за счет продавца.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4. Сервисное обслуживание осуществляется в течение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24 месяцев с даты продажи за счет продавца.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5. Сервисное обслуживание предоставляется в случае форс-мажорных обстоятельств поломки, таких как попадание жидкости, повреждения стекла, камеры, внутренних деталей мобильного устройства и прочее.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6. Сервисное обслуживание предполагает механический ремонт за счет продавца, стоимость замененных частей и обновление программного обеспечения оплачивает покупатель.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7. Покупатель имеет право на сервисное обслуживание в том случае если: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• Имеется правильно и полностью заполненный гарантийный талон (гарантийный талон, имеющий исправления, считается недействительным);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• Срок сервисного обслуживания не истек;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• Серийные номера в оборудовании и гарантийном талоне полностью совпадают.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8. Сервисное обслуживание не предоставляется в следующих случаях: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• Гарантийный талон утерян;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• Серийный номер оборудования стерт или уничтожен;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9. Требования по устранению неисправностей оборудования должны быть предъявлены немедленно после обнаружения неисправностей.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10. Доставку оборудования в сервисный центр осуществляет покупатель. Сервисное обслуживание не обеспечивает возмещение затрат, связанных транспортировкой оборудования в сервисный центр.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>11. Срок ремонта составляет до 30 дней, а при выявлении скрытых дефектов срок ремонта устанавливается по согласованию сторон.</w:t>
      </w:r>
    </w:p>
    <w:p w:rsidR="00A24362" w:rsidRPr="00A24362" w:rsidRDefault="00A24362" w:rsidP="00A24362">
      <w:pPr>
        <w:rPr>
          <w:lang w:val="ru-RU"/>
        </w:rPr>
      </w:pPr>
      <w:r w:rsidRPr="00A24362">
        <w:rPr>
          <w:lang w:val="ru-RU"/>
        </w:rPr>
        <w:t xml:space="preserve">12. Настоящая сервисная карта является документом, подтверждающим право на сервисное обслуживание оборудования за счет продавца. </w:t>
      </w:r>
    </w:p>
    <w:p w:rsidR="00597904" w:rsidRDefault="00A24362" w:rsidP="00A24362">
      <w:r w:rsidRPr="00A24362">
        <w:rPr>
          <w:lang w:val="ru-RU"/>
        </w:rPr>
        <w:t>13. Сервисный центр, самостоятельно выбирает способ, устранения неисправностей.</w:t>
      </w:r>
    </w:p>
    <w:sectPr w:rsidR="00597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62"/>
    <w:rsid w:val="00597904"/>
    <w:rsid w:val="00A24362"/>
    <w:rsid w:val="00EB68FE"/>
    <w:rsid w:val="00E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D99886-AFA7-2748-B976-295A0E9B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2025-08-20T11:38:00Z</dcterms:created>
  <dcterms:modified xsi:type="dcterms:W3CDTF">2025-08-20T11:39:00Z</dcterms:modified>
</cp:coreProperties>
</file>